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4D" w:rsidRPr="00D001C4" w:rsidRDefault="003D3E3F" w:rsidP="00722F4D">
      <w:pPr>
        <w:keepNext/>
        <w:pageBreakBefore/>
        <w:overflowPunct w:val="0"/>
        <w:autoSpaceDE w:val="0"/>
        <w:autoSpaceDN w:val="0"/>
        <w:adjustRightInd w:val="0"/>
        <w:jc w:val="right"/>
        <w:textAlignment w:val="baseline"/>
        <w:outlineLvl w:val="0"/>
        <w:rPr>
          <w:sz w:val="24"/>
          <w:szCs w:val="24"/>
        </w:rPr>
      </w:pPr>
      <w:r w:rsidRPr="00D001C4">
        <w:rPr>
          <w:sz w:val="24"/>
          <w:szCs w:val="24"/>
        </w:rPr>
        <w:t xml:space="preserve">Приложение № </w:t>
      </w:r>
      <w:r w:rsidR="00663C12">
        <w:rPr>
          <w:sz w:val="24"/>
          <w:szCs w:val="24"/>
        </w:rPr>
        <w:t>5</w:t>
      </w:r>
    </w:p>
    <w:p w:rsidR="00722F4D" w:rsidRPr="00D001C4" w:rsidRDefault="00722F4D" w:rsidP="00722F4D">
      <w:pPr>
        <w:jc w:val="right"/>
        <w:rPr>
          <w:sz w:val="24"/>
          <w:szCs w:val="24"/>
        </w:rPr>
      </w:pPr>
      <w:r w:rsidRPr="00D001C4">
        <w:rPr>
          <w:sz w:val="24"/>
          <w:szCs w:val="24"/>
        </w:rPr>
        <w:t xml:space="preserve">к </w:t>
      </w:r>
      <w:r w:rsidR="00663C12">
        <w:rPr>
          <w:sz w:val="24"/>
          <w:szCs w:val="24"/>
        </w:rPr>
        <w:t>Договору</w:t>
      </w:r>
    </w:p>
    <w:p w:rsidR="00722F4D" w:rsidRPr="00D001C4" w:rsidRDefault="00722F4D" w:rsidP="00722F4D">
      <w:pPr>
        <w:jc w:val="right"/>
        <w:rPr>
          <w:sz w:val="24"/>
          <w:szCs w:val="24"/>
        </w:rPr>
      </w:pPr>
      <w:r w:rsidRPr="00D001C4">
        <w:rPr>
          <w:sz w:val="24"/>
          <w:szCs w:val="24"/>
        </w:rPr>
        <w:t>№__________________</w:t>
      </w:r>
    </w:p>
    <w:p w:rsidR="00722F4D" w:rsidRPr="00D001C4" w:rsidRDefault="00722F4D" w:rsidP="00722F4D">
      <w:pPr>
        <w:jc w:val="right"/>
        <w:rPr>
          <w:sz w:val="24"/>
          <w:szCs w:val="24"/>
        </w:rPr>
      </w:pPr>
      <w:r w:rsidRPr="00D001C4">
        <w:rPr>
          <w:sz w:val="24"/>
          <w:szCs w:val="24"/>
        </w:rPr>
        <w:t xml:space="preserve"> от «___» _______________ г.</w:t>
      </w:r>
    </w:p>
    <w:p w:rsidR="00722F4D" w:rsidRPr="00D001C4" w:rsidRDefault="00722F4D" w:rsidP="00722F4D">
      <w:pPr>
        <w:pStyle w:val="affc"/>
        <w:jc w:val="center"/>
        <w:rPr>
          <w:sz w:val="24"/>
          <w:szCs w:val="24"/>
        </w:rPr>
      </w:pPr>
    </w:p>
    <w:p w:rsidR="00722F4D" w:rsidRPr="00D001C4" w:rsidRDefault="00722F4D" w:rsidP="00722F4D">
      <w:pPr>
        <w:pStyle w:val="affc"/>
        <w:jc w:val="center"/>
        <w:rPr>
          <w:sz w:val="24"/>
          <w:szCs w:val="24"/>
        </w:rPr>
      </w:pPr>
      <w:r w:rsidRPr="00D001C4">
        <w:rPr>
          <w:sz w:val="24"/>
          <w:szCs w:val="24"/>
        </w:rPr>
        <w:t>Требования к поручителям,</w:t>
      </w:r>
      <w:r w:rsidRPr="00D001C4">
        <w:rPr>
          <w:sz w:val="24"/>
          <w:szCs w:val="24"/>
        </w:rPr>
        <w:br/>
        <w:t>предоставляющим финансовое обеспечение договорных обязательств</w:t>
      </w:r>
      <w:r w:rsidRPr="00D001C4">
        <w:rPr>
          <w:sz w:val="24"/>
          <w:szCs w:val="24"/>
        </w:rPr>
        <w:br/>
        <w:t xml:space="preserve"> </w:t>
      </w:r>
      <w:proofErr w:type="spellStart"/>
      <w:r w:rsidRPr="00D001C4">
        <w:rPr>
          <w:sz w:val="24"/>
          <w:szCs w:val="24"/>
        </w:rPr>
        <w:t>Госкорпорации</w:t>
      </w:r>
      <w:proofErr w:type="spellEnd"/>
      <w:r w:rsidRPr="00D001C4">
        <w:rPr>
          <w:sz w:val="24"/>
          <w:szCs w:val="24"/>
        </w:rPr>
        <w:t xml:space="preserve"> «</w:t>
      </w:r>
      <w:proofErr w:type="spellStart"/>
      <w:r w:rsidRPr="00D001C4">
        <w:rPr>
          <w:sz w:val="24"/>
          <w:szCs w:val="24"/>
        </w:rPr>
        <w:t>Росатом</w:t>
      </w:r>
      <w:proofErr w:type="spellEnd"/>
      <w:r w:rsidRPr="00D001C4">
        <w:rPr>
          <w:sz w:val="24"/>
          <w:szCs w:val="24"/>
        </w:rPr>
        <w:t>» и ее организаций</w:t>
      </w:r>
    </w:p>
    <w:p w:rsidR="000903F1" w:rsidRPr="00722F4D" w:rsidRDefault="000903F1" w:rsidP="00A83748">
      <w:pPr>
        <w:jc w:val="center"/>
        <w:rPr>
          <w:b/>
          <w:sz w:val="24"/>
          <w:szCs w:val="24"/>
        </w:rPr>
      </w:pPr>
    </w:p>
    <w:p w:rsidR="00BF696C" w:rsidRPr="00722F4D" w:rsidRDefault="00BF696C" w:rsidP="00BF696C">
      <w:pPr>
        <w:ind w:firstLine="709"/>
        <w:rPr>
          <w:sz w:val="24"/>
          <w:szCs w:val="24"/>
        </w:rPr>
      </w:pPr>
    </w:p>
    <w:p w:rsidR="00BF696C" w:rsidRPr="00722F4D" w:rsidRDefault="002679E4" w:rsidP="00BF696C">
      <w:pPr>
        <w:ind w:firstLine="709"/>
        <w:rPr>
          <w:sz w:val="24"/>
          <w:szCs w:val="24"/>
        </w:rPr>
      </w:pPr>
      <w:r w:rsidRPr="00722F4D">
        <w:rPr>
          <w:sz w:val="24"/>
          <w:szCs w:val="24"/>
        </w:rPr>
        <w:t>1. Требования к поручителям,</w:t>
      </w:r>
      <w:r w:rsidRPr="00722F4D">
        <w:rPr>
          <w:b/>
          <w:sz w:val="24"/>
          <w:szCs w:val="24"/>
        </w:rPr>
        <w:t xml:space="preserve"> </w:t>
      </w:r>
      <w:r w:rsidRPr="00722F4D">
        <w:rPr>
          <w:sz w:val="24"/>
          <w:szCs w:val="24"/>
        </w:rPr>
        <w:t>необходимые</w:t>
      </w:r>
      <w:r w:rsidR="00BF696C" w:rsidRPr="00722F4D">
        <w:rPr>
          <w:sz w:val="24"/>
          <w:szCs w:val="24"/>
        </w:rPr>
        <w:t xml:space="preserve">  для установления единого подхода к обращению с поручительствами </w:t>
      </w:r>
      <w:proofErr w:type="spellStart"/>
      <w:r w:rsidR="00BF696C" w:rsidRPr="00722F4D">
        <w:rPr>
          <w:sz w:val="24"/>
          <w:szCs w:val="24"/>
        </w:rPr>
        <w:t>Госкорпорации</w:t>
      </w:r>
      <w:proofErr w:type="spellEnd"/>
      <w:r w:rsidR="00BF696C" w:rsidRPr="00722F4D">
        <w:rPr>
          <w:sz w:val="24"/>
          <w:szCs w:val="24"/>
        </w:rPr>
        <w:t xml:space="preserve"> «</w:t>
      </w:r>
      <w:proofErr w:type="spellStart"/>
      <w:r w:rsidR="00BF696C" w:rsidRPr="00722F4D">
        <w:rPr>
          <w:sz w:val="24"/>
          <w:szCs w:val="24"/>
        </w:rPr>
        <w:t>Росатом</w:t>
      </w:r>
      <w:proofErr w:type="spellEnd"/>
      <w:r w:rsidR="00BF696C" w:rsidRPr="00722F4D">
        <w:rPr>
          <w:sz w:val="24"/>
          <w:szCs w:val="24"/>
        </w:rPr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722F4D">
        <w:rPr>
          <w:sz w:val="24"/>
          <w:szCs w:val="24"/>
        </w:rPr>
        <w:t>Госкорпорации</w:t>
      </w:r>
      <w:proofErr w:type="spellEnd"/>
      <w:r w:rsidR="00BF696C" w:rsidRPr="00722F4D">
        <w:rPr>
          <w:sz w:val="24"/>
          <w:szCs w:val="24"/>
        </w:rPr>
        <w:t xml:space="preserve"> «</w:t>
      </w:r>
      <w:proofErr w:type="spellStart"/>
      <w:r w:rsidR="00BF696C" w:rsidRPr="00722F4D">
        <w:rPr>
          <w:sz w:val="24"/>
          <w:szCs w:val="24"/>
        </w:rPr>
        <w:t>Росатом</w:t>
      </w:r>
      <w:proofErr w:type="spellEnd"/>
      <w:r w:rsidR="00BF696C" w:rsidRPr="00722F4D">
        <w:rPr>
          <w:sz w:val="24"/>
          <w:szCs w:val="24"/>
        </w:rPr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722F4D" w:rsidRDefault="002679E4" w:rsidP="002679E4">
      <w:pPr>
        <w:ind w:firstLine="709"/>
        <w:rPr>
          <w:sz w:val="24"/>
          <w:szCs w:val="24"/>
        </w:rPr>
      </w:pPr>
      <w:r w:rsidRPr="00722F4D">
        <w:rPr>
          <w:sz w:val="24"/>
          <w:szCs w:val="24"/>
        </w:rPr>
        <w:t xml:space="preserve">1.1. </w:t>
      </w:r>
      <w:r w:rsidR="00BF696C" w:rsidRPr="00722F4D">
        <w:rPr>
          <w:sz w:val="24"/>
          <w:szCs w:val="24"/>
        </w:rPr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722F4D">
        <w:rPr>
          <w:sz w:val="24"/>
          <w:szCs w:val="24"/>
        </w:rPr>
        <w:t>Госкорпорации</w:t>
      </w:r>
      <w:proofErr w:type="spellEnd"/>
      <w:r w:rsidR="00BF696C" w:rsidRPr="00722F4D">
        <w:rPr>
          <w:sz w:val="24"/>
          <w:szCs w:val="24"/>
        </w:rPr>
        <w:t xml:space="preserve"> «</w:t>
      </w:r>
      <w:proofErr w:type="spellStart"/>
      <w:r w:rsidR="00BF696C" w:rsidRPr="00722F4D">
        <w:rPr>
          <w:sz w:val="24"/>
          <w:szCs w:val="24"/>
        </w:rPr>
        <w:t>Росатом</w:t>
      </w:r>
      <w:proofErr w:type="spellEnd"/>
      <w:r w:rsidR="00BF696C" w:rsidRPr="00722F4D">
        <w:rPr>
          <w:sz w:val="24"/>
          <w:szCs w:val="24"/>
        </w:rPr>
        <w:t>» и ее организаций</w:t>
      </w:r>
    </w:p>
    <w:p w:rsidR="00BF696C" w:rsidRPr="00722F4D" w:rsidRDefault="00CF33CE" w:rsidP="002679E4">
      <w:pPr>
        <w:pStyle w:val="1"/>
        <w:spacing w:before="0"/>
        <w:ind w:firstLine="708"/>
        <w:jc w:val="both"/>
        <w:rPr>
          <w:bCs/>
          <w:kern w:val="28"/>
          <w:sz w:val="24"/>
          <w:szCs w:val="24"/>
        </w:rPr>
      </w:pPr>
      <w:r w:rsidRPr="00722F4D">
        <w:rPr>
          <w:sz w:val="24"/>
          <w:szCs w:val="24"/>
        </w:rPr>
        <w:t xml:space="preserve">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722F4D">
        <w:rPr>
          <w:sz w:val="24"/>
          <w:szCs w:val="24"/>
        </w:rPr>
        <w:t>Standard</w:t>
      </w:r>
      <w:proofErr w:type="spellEnd"/>
      <w:r w:rsidRPr="00722F4D">
        <w:rPr>
          <w:sz w:val="24"/>
          <w:szCs w:val="24"/>
        </w:rPr>
        <w:t xml:space="preserve"> &amp; </w:t>
      </w:r>
      <w:proofErr w:type="spellStart"/>
      <w:r w:rsidRPr="00722F4D">
        <w:rPr>
          <w:sz w:val="24"/>
          <w:szCs w:val="24"/>
        </w:rPr>
        <w:t>Poor’s</w:t>
      </w:r>
      <w:proofErr w:type="spellEnd"/>
      <w:r w:rsidRPr="00722F4D">
        <w:rPr>
          <w:sz w:val="24"/>
          <w:szCs w:val="24"/>
        </w:rPr>
        <w:t xml:space="preserve"> (www.standardandpoors.com), </w:t>
      </w:r>
      <w:proofErr w:type="spellStart"/>
      <w:r w:rsidRPr="00722F4D">
        <w:rPr>
          <w:sz w:val="24"/>
          <w:szCs w:val="24"/>
        </w:rPr>
        <w:t>Moody’s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Investors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Service</w:t>
      </w:r>
      <w:proofErr w:type="spellEnd"/>
      <w:r w:rsidRPr="00722F4D">
        <w:rPr>
          <w:sz w:val="24"/>
          <w:szCs w:val="24"/>
        </w:rPr>
        <w:t xml:space="preserve"> (www.moodys.com) или </w:t>
      </w:r>
      <w:proofErr w:type="spellStart"/>
      <w:r w:rsidRPr="00722F4D">
        <w:rPr>
          <w:sz w:val="24"/>
          <w:szCs w:val="24"/>
        </w:rPr>
        <w:t>Fitch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Ratings</w:t>
      </w:r>
      <w:proofErr w:type="spellEnd"/>
      <w:r w:rsidRPr="00722F4D">
        <w:rPr>
          <w:sz w:val="24"/>
          <w:szCs w:val="24"/>
        </w:rPr>
        <w:t xml:space="preserve"> (www.fitchratings.com) на уровне суверенного кредитного рейтинга Российской Федерации, присвоенного по международной шкале соответствующего агентства (</w:t>
      </w:r>
      <w:proofErr w:type="spellStart"/>
      <w:r w:rsidRPr="00722F4D">
        <w:rPr>
          <w:sz w:val="24"/>
          <w:szCs w:val="24"/>
        </w:rPr>
        <w:t>Standard</w:t>
      </w:r>
      <w:proofErr w:type="spellEnd"/>
      <w:r w:rsidRPr="00722F4D">
        <w:rPr>
          <w:sz w:val="24"/>
          <w:szCs w:val="24"/>
        </w:rPr>
        <w:t xml:space="preserve"> &amp; </w:t>
      </w:r>
      <w:proofErr w:type="spellStart"/>
      <w:r w:rsidRPr="00722F4D">
        <w:rPr>
          <w:sz w:val="24"/>
          <w:szCs w:val="24"/>
        </w:rPr>
        <w:t>Poor’s</w:t>
      </w:r>
      <w:proofErr w:type="spellEnd"/>
      <w:r w:rsidRPr="00722F4D">
        <w:rPr>
          <w:sz w:val="24"/>
          <w:szCs w:val="24"/>
        </w:rPr>
        <w:t xml:space="preserve">, </w:t>
      </w:r>
      <w:proofErr w:type="spellStart"/>
      <w:r w:rsidRPr="00722F4D">
        <w:rPr>
          <w:sz w:val="24"/>
          <w:szCs w:val="24"/>
        </w:rPr>
        <w:t>Fitch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Ratings</w:t>
      </w:r>
      <w:proofErr w:type="spellEnd"/>
      <w:r w:rsidRPr="00722F4D">
        <w:rPr>
          <w:sz w:val="24"/>
          <w:szCs w:val="24"/>
        </w:rPr>
        <w:t xml:space="preserve">, </w:t>
      </w:r>
      <w:proofErr w:type="spellStart"/>
      <w:r w:rsidRPr="00722F4D">
        <w:rPr>
          <w:sz w:val="24"/>
          <w:szCs w:val="24"/>
        </w:rPr>
        <w:t>Moody’s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Investors</w:t>
      </w:r>
      <w:proofErr w:type="spellEnd"/>
      <w:r w:rsidRPr="00722F4D">
        <w:rPr>
          <w:sz w:val="24"/>
          <w:szCs w:val="24"/>
        </w:rPr>
        <w:t xml:space="preserve"> </w:t>
      </w:r>
      <w:proofErr w:type="spellStart"/>
      <w:r w:rsidRPr="00722F4D">
        <w:rPr>
          <w:sz w:val="24"/>
          <w:szCs w:val="24"/>
        </w:rPr>
        <w:t>Service</w:t>
      </w:r>
      <w:proofErr w:type="spellEnd"/>
      <w:r w:rsidRPr="00722F4D">
        <w:rPr>
          <w:sz w:val="24"/>
          <w:szCs w:val="24"/>
        </w:rPr>
        <w:t>). Указанные рейтинги должны быть действительными и не должны находиться в состоянии «отозван» или «приостановлен»</w:t>
      </w:r>
      <w:r w:rsidR="00BF696C" w:rsidRPr="00722F4D">
        <w:rPr>
          <w:bCs/>
          <w:kern w:val="28"/>
          <w:sz w:val="24"/>
          <w:szCs w:val="24"/>
        </w:rPr>
        <w:t xml:space="preserve">. </w:t>
      </w:r>
    </w:p>
    <w:p w:rsidR="00BF696C" w:rsidRPr="00722F4D" w:rsidRDefault="00BF696C" w:rsidP="00BF696C">
      <w:pPr>
        <w:ind w:firstLine="709"/>
        <w:rPr>
          <w:sz w:val="24"/>
          <w:szCs w:val="24"/>
        </w:rPr>
      </w:pPr>
      <w:r w:rsidRPr="00722F4D">
        <w:rPr>
          <w:sz w:val="24"/>
          <w:szCs w:val="24"/>
        </w:rPr>
        <w:t xml:space="preserve"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Pr="00722F4D" w:rsidRDefault="00BF696C" w:rsidP="00BF696C">
      <w:pPr>
        <w:pStyle w:val="1"/>
        <w:spacing w:before="0"/>
        <w:ind w:firstLine="708"/>
        <w:jc w:val="both"/>
        <w:rPr>
          <w:sz w:val="24"/>
          <w:szCs w:val="24"/>
        </w:rPr>
      </w:pPr>
      <w:r w:rsidRPr="00722F4D">
        <w:rPr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BF696C" w:rsidRDefault="00BF696C" w:rsidP="00BF696C">
      <w:pPr>
        <w:ind w:firstLine="708"/>
        <w:rPr>
          <w:sz w:val="24"/>
          <w:szCs w:val="24"/>
        </w:rPr>
      </w:pPr>
      <w:r w:rsidRPr="00722F4D">
        <w:rPr>
          <w:sz w:val="24"/>
          <w:szCs w:val="24"/>
        </w:rPr>
        <w:t xml:space="preserve">Срок действия поручительства должен превышать срок основного обязательства, в обеспечение </w:t>
      </w:r>
      <w:r w:rsidR="00AC1F1A" w:rsidRPr="00722F4D">
        <w:rPr>
          <w:sz w:val="24"/>
          <w:szCs w:val="24"/>
        </w:rPr>
        <w:t>которого оно выдается, не менее</w:t>
      </w:r>
      <w:r w:rsidRPr="00722F4D">
        <w:rPr>
          <w:sz w:val="24"/>
          <w:szCs w:val="24"/>
        </w:rPr>
        <w:t xml:space="preserve"> чем на </w:t>
      </w:r>
      <w:r w:rsidR="003844A2" w:rsidRPr="00722F4D">
        <w:rPr>
          <w:sz w:val="24"/>
          <w:szCs w:val="24"/>
        </w:rPr>
        <w:t>60 (шестьдесят) дней</w:t>
      </w:r>
      <w:r w:rsidRPr="00722F4D">
        <w:rPr>
          <w:sz w:val="24"/>
          <w:szCs w:val="24"/>
        </w:rPr>
        <w:t>.</w:t>
      </w: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Default="003C09A1" w:rsidP="00BF696C">
      <w:pPr>
        <w:ind w:firstLine="708"/>
        <w:rPr>
          <w:sz w:val="24"/>
          <w:szCs w:val="24"/>
        </w:rPr>
      </w:pPr>
    </w:p>
    <w:p w:rsidR="003C09A1" w:rsidRPr="00722F4D" w:rsidRDefault="003C09A1" w:rsidP="00BF696C">
      <w:pPr>
        <w:ind w:firstLine="708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134"/>
        <w:gridCol w:w="4218"/>
      </w:tblGrid>
      <w:tr w:rsidR="003C09A1" w:rsidRPr="00515B20" w:rsidTr="009A08B5">
        <w:tc>
          <w:tcPr>
            <w:tcW w:w="4219" w:type="dxa"/>
          </w:tcPr>
          <w:p w:rsidR="003C09A1" w:rsidRPr="00515B20" w:rsidRDefault="003C09A1" w:rsidP="009A08B5">
            <w:pPr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от </w:t>
            </w:r>
            <w:r w:rsidRPr="00515B20">
              <w:rPr>
                <w:b/>
                <w:sz w:val="27"/>
                <w:szCs w:val="27"/>
              </w:rPr>
              <w:t>ГЕНПОДРЯДЧИК</w:t>
            </w:r>
            <w:r>
              <w:rPr>
                <w:b/>
                <w:sz w:val="27"/>
                <w:szCs w:val="27"/>
              </w:rPr>
              <w:t>А</w:t>
            </w:r>
          </w:p>
        </w:tc>
        <w:tc>
          <w:tcPr>
            <w:tcW w:w="1134" w:type="dxa"/>
          </w:tcPr>
          <w:p w:rsidR="003C09A1" w:rsidRPr="00515B20" w:rsidRDefault="003C09A1" w:rsidP="009A08B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218" w:type="dxa"/>
          </w:tcPr>
          <w:p w:rsidR="003C09A1" w:rsidRPr="00515B20" w:rsidRDefault="003C09A1" w:rsidP="009A08B5">
            <w:pPr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от </w:t>
            </w:r>
            <w:r w:rsidRPr="00515B20">
              <w:rPr>
                <w:b/>
                <w:sz w:val="27"/>
                <w:szCs w:val="27"/>
              </w:rPr>
              <w:t>ПОДРЯДЧИК</w:t>
            </w:r>
            <w:r>
              <w:rPr>
                <w:b/>
                <w:sz w:val="27"/>
                <w:szCs w:val="27"/>
              </w:rPr>
              <w:t>А</w:t>
            </w:r>
          </w:p>
        </w:tc>
      </w:tr>
      <w:tr w:rsidR="003C09A1" w:rsidRPr="00515B20" w:rsidTr="009A08B5">
        <w:tc>
          <w:tcPr>
            <w:tcW w:w="4219" w:type="dxa"/>
          </w:tcPr>
          <w:p w:rsidR="003C09A1" w:rsidRPr="00515B20" w:rsidRDefault="003C09A1" w:rsidP="009A08B5">
            <w:pPr>
              <w:pStyle w:val="af3"/>
              <w:jc w:val="left"/>
              <w:rPr>
                <w:b/>
                <w:sz w:val="27"/>
                <w:szCs w:val="27"/>
              </w:rPr>
            </w:pPr>
            <w:r w:rsidRPr="00515B20">
              <w:rPr>
                <w:b/>
                <w:sz w:val="27"/>
                <w:szCs w:val="27"/>
              </w:rPr>
              <w:t xml:space="preserve">Директор Филиала </w:t>
            </w:r>
            <w:r>
              <w:rPr>
                <w:b/>
                <w:sz w:val="27"/>
                <w:szCs w:val="27"/>
              </w:rPr>
              <w:t>акционерного общества</w:t>
            </w:r>
            <w:r w:rsidRPr="00515B20">
              <w:rPr>
                <w:b/>
                <w:sz w:val="27"/>
                <w:szCs w:val="27"/>
              </w:rPr>
              <w:t xml:space="preserve"> «</w:t>
            </w:r>
            <w:proofErr w:type="spellStart"/>
            <w:r w:rsidRPr="00515B20">
              <w:rPr>
                <w:b/>
                <w:sz w:val="27"/>
                <w:szCs w:val="27"/>
              </w:rPr>
              <w:t>Атомстройэкспорт</w:t>
            </w:r>
            <w:proofErr w:type="spellEnd"/>
            <w:r w:rsidRPr="00515B20">
              <w:rPr>
                <w:b/>
                <w:sz w:val="27"/>
                <w:szCs w:val="27"/>
              </w:rPr>
              <w:t>» в Турецкой Республике</w:t>
            </w:r>
          </w:p>
          <w:p w:rsidR="003C09A1" w:rsidRPr="00515B20" w:rsidRDefault="003C09A1" w:rsidP="009A08B5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3C09A1" w:rsidRPr="00515B20" w:rsidRDefault="003C09A1" w:rsidP="009A08B5">
            <w:pPr>
              <w:rPr>
                <w:sz w:val="27"/>
                <w:szCs w:val="27"/>
              </w:rPr>
            </w:pPr>
          </w:p>
        </w:tc>
        <w:tc>
          <w:tcPr>
            <w:tcW w:w="4218" w:type="dxa"/>
          </w:tcPr>
          <w:p w:rsidR="003C09A1" w:rsidRPr="00515B20" w:rsidRDefault="003C09A1" w:rsidP="009A08B5">
            <w:pPr>
              <w:pStyle w:val="af3"/>
              <w:jc w:val="left"/>
              <w:rPr>
                <w:sz w:val="27"/>
                <w:szCs w:val="27"/>
              </w:rPr>
            </w:pPr>
          </w:p>
        </w:tc>
      </w:tr>
      <w:tr w:rsidR="003C09A1" w:rsidRPr="00515B20" w:rsidTr="009A08B5">
        <w:tc>
          <w:tcPr>
            <w:tcW w:w="4219" w:type="dxa"/>
          </w:tcPr>
          <w:p w:rsidR="003C09A1" w:rsidRPr="00515B20" w:rsidRDefault="003C09A1" w:rsidP="009A08B5">
            <w:pPr>
              <w:rPr>
                <w:sz w:val="27"/>
                <w:szCs w:val="27"/>
              </w:rPr>
            </w:pPr>
            <w:r w:rsidRPr="00515B20">
              <w:rPr>
                <w:b/>
                <w:sz w:val="27"/>
                <w:szCs w:val="27"/>
              </w:rPr>
              <w:t>________________ В.М. Махонин</w:t>
            </w:r>
          </w:p>
        </w:tc>
        <w:tc>
          <w:tcPr>
            <w:tcW w:w="1134" w:type="dxa"/>
          </w:tcPr>
          <w:p w:rsidR="003C09A1" w:rsidRPr="00515B20" w:rsidRDefault="003C09A1" w:rsidP="009A08B5">
            <w:pPr>
              <w:rPr>
                <w:sz w:val="27"/>
                <w:szCs w:val="27"/>
              </w:rPr>
            </w:pPr>
          </w:p>
        </w:tc>
        <w:tc>
          <w:tcPr>
            <w:tcW w:w="4218" w:type="dxa"/>
          </w:tcPr>
          <w:p w:rsidR="003C09A1" w:rsidRPr="00515B20" w:rsidRDefault="003C09A1" w:rsidP="009A08B5">
            <w:pPr>
              <w:pStyle w:val="af3"/>
              <w:jc w:val="left"/>
              <w:rPr>
                <w:sz w:val="27"/>
                <w:szCs w:val="27"/>
              </w:rPr>
            </w:pPr>
          </w:p>
        </w:tc>
      </w:tr>
    </w:tbl>
    <w:p w:rsidR="00BF696C" w:rsidRPr="00722F4D" w:rsidRDefault="00BF696C" w:rsidP="00BF696C">
      <w:pPr>
        <w:ind w:firstLine="709"/>
        <w:rPr>
          <w:sz w:val="24"/>
          <w:szCs w:val="24"/>
        </w:rPr>
      </w:pPr>
    </w:p>
    <w:sectPr w:rsidR="00BF696C" w:rsidRPr="00722F4D" w:rsidSect="007B2043">
      <w:headerReference w:type="default" r:id="rId9"/>
      <w:footerReference w:type="default" r:id="rId10"/>
      <w:footerReference w:type="first" r:id="rId11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1B" w:rsidRDefault="000F541B" w:rsidP="008920D1">
      <w:r>
        <w:separator/>
      </w:r>
    </w:p>
  </w:endnote>
  <w:endnote w:type="continuationSeparator" w:id="0">
    <w:p w:rsidR="000F541B" w:rsidRDefault="000F541B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1B" w:rsidRDefault="000F541B" w:rsidP="008920D1">
      <w:r>
        <w:separator/>
      </w:r>
    </w:p>
  </w:footnote>
  <w:footnote w:type="continuationSeparator" w:id="0">
    <w:p w:rsidR="000F541B" w:rsidRDefault="000F541B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D32347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001C4">
      <w:rPr>
        <w:rStyle w:val="af8"/>
        <w:noProof/>
      </w:rPr>
      <w:t>4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B87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031"/>
    <w:rsid w:val="000F0F60"/>
    <w:rsid w:val="000F13DE"/>
    <w:rsid w:val="000F18A6"/>
    <w:rsid w:val="000F376F"/>
    <w:rsid w:val="000F380B"/>
    <w:rsid w:val="000F4091"/>
    <w:rsid w:val="000F4B93"/>
    <w:rsid w:val="000F5292"/>
    <w:rsid w:val="000F541B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9A1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3E3F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04B3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2F4D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EA6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5B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886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0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3CE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1C4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2347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0353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  <w:style w:type="paragraph" w:customStyle="1" w:styleId="affc">
    <w:name w:val="Нормальный"/>
    <w:rsid w:val="00722F4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  <w:style w:type="paragraph" w:customStyle="1" w:styleId="affc">
    <w:name w:val="Нормальный"/>
    <w:rsid w:val="00722F4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9760-8CBA-46C4-ADF6-0C440D6F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Беляева Ксения Александровна</cp:lastModifiedBy>
  <cp:revision>3</cp:revision>
  <cp:lastPrinted>2013-12-24T09:13:00Z</cp:lastPrinted>
  <dcterms:created xsi:type="dcterms:W3CDTF">2015-09-04T11:45:00Z</dcterms:created>
  <dcterms:modified xsi:type="dcterms:W3CDTF">2015-09-11T11:19:00Z</dcterms:modified>
</cp:coreProperties>
</file>